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E5" w:rsidRPr="00F639E5" w:rsidRDefault="00F639E5" w:rsidP="00F639E5">
      <w:pPr>
        <w:pStyle w:val="NormalWeb"/>
        <w:shd w:val="clear" w:color="auto" w:fill="FF99FF"/>
        <w:rPr>
          <w:b/>
          <w:bCs/>
          <w:sz w:val="40"/>
          <w:szCs w:val="40"/>
        </w:rPr>
      </w:pPr>
      <w:bookmarkStart w:id="0" w:name="_GoBack"/>
      <w:proofErr w:type="spellStart"/>
      <w:r w:rsidRPr="00F639E5">
        <w:rPr>
          <w:b/>
          <w:bCs/>
          <w:sz w:val="40"/>
          <w:szCs w:val="40"/>
        </w:rPr>
        <w:t>Clarivate</w:t>
      </w:r>
      <w:proofErr w:type="spellEnd"/>
      <w:r w:rsidRPr="00F639E5">
        <w:rPr>
          <w:b/>
          <w:bCs/>
          <w:sz w:val="40"/>
          <w:szCs w:val="40"/>
        </w:rPr>
        <w:t xml:space="preserve"> Master Journal List - August 2025 Update</w:t>
      </w:r>
    </w:p>
    <w:bookmarkEnd w:id="0"/>
    <w:p w:rsidR="00F639E5" w:rsidRDefault="00F639E5" w:rsidP="00F639E5">
      <w:pPr>
        <w:pStyle w:val="NormalWeb"/>
        <w:rPr>
          <w:b/>
          <w:bCs/>
          <w:sz w:val="32"/>
          <w:szCs w:val="32"/>
        </w:rPr>
      </w:pPr>
    </w:p>
    <w:p w:rsidR="00F639E5" w:rsidRPr="00F639E5" w:rsidRDefault="00F639E5" w:rsidP="00F639E5">
      <w:pPr>
        <w:pStyle w:val="NormalWeb"/>
        <w:rPr>
          <w:b/>
          <w:bCs/>
          <w:sz w:val="32"/>
          <w:szCs w:val="32"/>
        </w:rPr>
      </w:pPr>
      <w:r w:rsidRPr="00F639E5">
        <w:rPr>
          <w:b/>
          <w:bCs/>
          <w:sz w:val="32"/>
          <w:szCs w:val="32"/>
        </w:rPr>
        <w:t>Newly Added Journals (84):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IEEE Engineering Management Review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Allgemeine</w:t>
      </w:r>
      <w:proofErr w:type="spellEnd"/>
      <w:r>
        <w:t xml:space="preserve"> </w:t>
      </w:r>
      <w:proofErr w:type="spellStart"/>
      <w:r>
        <w:t>Vermessungs-Nachrichten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r>
        <w:t>International Journal Of Organization Theory &amp; Behavior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Business Economics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Biomechanical Science And Engineering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Current Gastroenterology Reports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Global Business And Economics Review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Interactive Advertising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Current Chinese Affairs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JRSM Open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Czytanie</w:t>
      </w:r>
      <w:proofErr w:type="spellEnd"/>
      <w:r>
        <w:t xml:space="preserve"> </w:t>
      </w:r>
      <w:proofErr w:type="spellStart"/>
      <w:r>
        <w:t>Literatury-Lodzkie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Literaturoznawcze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r>
        <w:t>Statistical Journal Of The IAOS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Modern American History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Anthropology Of The Middle East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Ayna</w:t>
      </w:r>
      <w:proofErr w:type="spellEnd"/>
      <w:r>
        <w:t xml:space="preserve">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Psikoloji</w:t>
      </w:r>
      <w:proofErr w:type="spellEnd"/>
      <w:r>
        <w:t xml:space="preserve"> </w:t>
      </w:r>
      <w:proofErr w:type="spellStart"/>
      <w:r>
        <w:t>Dergisi-Ayna</w:t>
      </w:r>
      <w:proofErr w:type="spellEnd"/>
      <w:r>
        <w:t xml:space="preserve"> Clinical Psychology Journal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Instruments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Chinese Neurosurgical Journal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Spine Surgery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Proceedings Of The ACM On Human Computer Interaction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Plant Phenome Journal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Data Information And Management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IEEE Networking Letters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Current Opinion In Endocrine And Metabolic Research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BSAA Arte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Citizen Science-Theory And Practice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Landscape Ecology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Biosafety And Biosecurity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Onoma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Sociedad</w:t>
      </w:r>
      <w:proofErr w:type="spellEnd"/>
      <w:r>
        <w:t xml:space="preserve"> E </w:t>
      </w:r>
      <w:proofErr w:type="spellStart"/>
      <w:r>
        <w:t>Infancias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r>
        <w:t xml:space="preserve">LC. Revue De </w:t>
      </w:r>
      <w:proofErr w:type="spellStart"/>
      <w:r>
        <w:t>Recherches</w:t>
      </w:r>
      <w:proofErr w:type="spellEnd"/>
      <w:r>
        <w:t xml:space="preserve"> Sur Le Corbusier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Matatu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r>
        <w:t>SCI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Combinatorial Theory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Health Data Science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 xml:space="preserve">Journal On </w:t>
      </w:r>
      <w:proofErr w:type="spellStart"/>
      <w:r>
        <w:t>Ethnopolitics</w:t>
      </w:r>
      <w:proofErr w:type="spellEnd"/>
      <w:r>
        <w:t xml:space="preserve"> And Minority Issues In Europe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Malaysian Family Physician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Traffic Safety Research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Agricultural Engineering (India)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RSC Applied Interfaces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lastRenderedPageBreak/>
        <w:t>Sociolinguistica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r>
        <w:t>Solar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Corrections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 xml:space="preserve">RSC </w:t>
      </w:r>
      <w:proofErr w:type="spellStart"/>
      <w:r>
        <w:t>Mechanochemistry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r>
        <w:t>Critical Military Studies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RSC Pharmaceutics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Foregut-The Journal Of The American Foregut Society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Trends In Higher Education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RAS Techniques And Instruments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Psychedelic Medicine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European Social Work Research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 xml:space="preserve">Otology &amp; </w:t>
      </w:r>
      <w:proofErr w:type="spellStart"/>
      <w:r>
        <w:t>Neurotology</w:t>
      </w:r>
      <w:proofErr w:type="spellEnd"/>
      <w:r>
        <w:t xml:space="preserve"> Open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Pharmacoepidemiology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r>
        <w:t>Muscles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Neuroglia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Frontiers In Drug Delivery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Frontiers In Epidemiology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Frontiers In Food Science And Technology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Frontiers In Transplantation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Frontiers In Nephrology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Frontiers In Neuroimaging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Frontiers In Photonics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Frontiers In Gastroenterology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Abdominal Wall Surgery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Mayo Clinic Proceedings: Digital Health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Frontiers In Drug Discovery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Ethics, Medicine And Public Health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Cell Reports Sustainability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Nature Chemical Engineering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Circular Economy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Acta</w:t>
      </w:r>
      <w:proofErr w:type="spellEnd"/>
      <w:r>
        <w:t xml:space="preserve"> </w:t>
      </w:r>
      <w:proofErr w:type="spellStart"/>
      <w:r>
        <w:t>Haematologica</w:t>
      </w:r>
      <w:proofErr w:type="spellEnd"/>
      <w:r>
        <w:t xml:space="preserve"> </w:t>
      </w:r>
      <w:proofErr w:type="spellStart"/>
      <w:r>
        <w:t>Polonica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Virusdisease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Aerotecnica</w:t>
      </w:r>
      <w:proofErr w:type="spellEnd"/>
      <w:r>
        <w:t xml:space="preserve"> </w:t>
      </w:r>
      <w:proofErr w:type="spellStart"/>
      <w:r>
        <w:t>Missili</w:t>
      </w:r>
      <w:proofErr w:type="spellEnd"/>
      <w:r>
        <w:t xml:space="preserve"> E </w:t>
      </w:r>
      <w:proofErr w:type="spellStart"/>
      <w:r>
        <w:t>Spazio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r>
        <w:t>Food And Humanity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Vascular Diseases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Hygiene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Electric Propulsion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proofErr w:type="spellStart"/>
      <w:r>
        <w:t>Nanoenergy</w:t>
      </w:r>
      <w:proofErr w:type="spellEnd"/>
      <w:r>
        <w:t xml:space="preserve"> Advances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Women’s Reproductive Health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Mayo Clinic Proceedings-Innovations Quality &amp; Outcomes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Liquid Biopsy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BMJ Public Health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 xml:space="preserve">Korean Journal Of </w:t>
      </w:r>
      <w:proofErr w:type="spellStart"/>
      <w:r>
        <w:t>Neurotrauma</w:t>
      </w:r>
      <w:proofErr w:type="spellEnd"/>
    </w:p>
    <w:p w:rsidR="00F639E5" w:rsidRDefault="00F639E5" w:rsidP="00F639E5">
      <w:pPr>
        <w:pStyle w:val="NormalWeb"/>
        <w:numPr>
          <w:ilvl w:val="0"/>
          <w:numId w:val="17"/>
        </w:numPr>
      </w:pPr>
      <w:r>
        <w:t>Highlights Of Sustainability</w:t>
      </w:r>
    </w:p>
    <w:p w:rsidR="00F639E5" w:rsidRDefault="00F639E5" w:rsidP="00F639E5">
      <w:pPr>
        <w:pStyle w:val="NormalWeb"/>
        <w:numPr>
          <w:ilvl w:val="0"/>
          <w:numId w:val="17"/>
        </w:numPr>
      </w:pPr>
      <w:r>
        <w:t>Journal Of Daylighting</w:t>
      </w:r>
    </w:p>
    <w:p w:rsidR="00F639E5" w:rsidRPr="00F639E5" w:rsidRDefault="00F639E5" w:rsidP="00F639E5">
      <w:pPr>
        <w:pStyle w:val="NormalWeb"/>
        <w:rPr>
          <w:b/>
          <w:bCs/>
          <w:sz w:val="32"/>
          <w:szCs w:val="32"/>
        </w:rPr>
      </w:pPr>
      <w:r w:rsidRPr="00F639E5">
        <w:rPr>
          <w:b/>
          <w:bCs/>
          <w:sz w:val="32"/>
          <w:szCs w:val="32"/>
        </w:rPr>
        <w:lastRenderedPageBreak/>
        <w:t>Removed Journals (7):</w:t>
      </w:r>
    </w:p>
    <w:p w:rsidR="00F639E5" w:rsidRDefault="00F639E5" w:rsidP="00F639E5">
      <w:pPr>
        <w:pStyle w:val="NormalWeb"/>
        <w:numPr>
          <w:ilvl w:val="0"/>
          <w:numId w:val="18"/>
        </w:numPr>
      </w:pPr>
      <w:proofErr w:type="spellStart"/>
      <w:r>
        <w:t>Revista</w:t>
      </w:r>
      <w:proofErr w:type="spellEnd"/>
      <w:r>
        <w:t xml:space="preserve"> </w:t>
      </w:r>
      <w:proofErr w:type="spellStart"/>
      <w:r>
        <w:t>Iberoamericana</w:t>
      </w:r>
      <w:proofErr w:type="spellEnd"/>
      <w:r>
        <w:t xml:space="preserve"> De </w:t>
      </w:r>
      <w:proofErr w:type="spellStart"/>
      <w:r>
        <w:t>Psicologia</w:t>
      </w:r>
      <w:proofErr w:type="spellEnd"/>
      <w:r>
        <w:t xml:space="preserve"> Del </w:t>
      </w:r>
      <w:proofErr w:type="spellStart"/>
      <w:r>
        <w:t>Ejercicio</w:t>
      </w:r>
      <w:proofErr w:type="spellEnd"/>
      <w:r>
        <w:t xml:space="preserve"> Y El </w:t>
      </w:r>
      <w:proofErr w:type="spellStart"/>
      <w:r>
        <w:t>Deporte</w:t>
      </w:r>
      <w:proofErr w:type="spellEnd"/>
    </w:p>
    <w:p w:rsidR="00F639E5" w:rsidRDefault="00F639E5" w:rsidP="00F639E5">
      <w:pPr>
        <w:pStyle w:val="NormalWeb"/>
        <w:numPr>
          <w:ilvl w:val="0"/>
          <w:numId w:val="18"/>
        </w:numPr>
      </w:pPr>
      <w:r>
        <w:t>International Journal on Semantic Web and Information Systems</w:t>
      </w:r>
    </w:p>
    <w:p w:rsidR="00F639E5" w:rsidRDefault="00F639E5" w:rsidP="00F639E5">
      <w:pPr>
        <w:pStyle w:val="NormalWeb"/>
        <w:numPr>
          <w:ilvl w:val="0"/>
          <w:numId w:val="18"/>
        </w:numPr>
      </w:pPr>
      <w:r>
        <w:t>Clinical Social Work and Health Intervention</w:t>
      </w:r>
    </w:p>
    <w:p w:rsidR="00F639E5" w:rsidRDefault="00F639E5" w:rsidP="00F639E5">
      <w:pPr>
        <w:pStyle w:val="NormalWeb"/>
        <w:numPr>
          <w:ilvl w:val="0"/>
          <w:numId w:val="18"/>
        </w:numPr>
      </w:pPr>
      <w:proofErr w:type="spellStart"/>
      <w:r>
        <w:t>Acta</w:t>
      </w:r>
      <w:proofErr w:type="spellEnd"/>
      <w:r>
        <w:t xml:space="preserve"> </w:t>
      </w:r>
      <w:proofErr w:type="spellStart"/>
      <w:r>
        <w:t>Missiologica</w:t>
      </w:r>
      <w:proofErr w:type="spellEnd"/>
    </w:p>
    <w:p w:rsidR="00F639E5" w:rsidRDefault="00F639E5" w:rsidP="00F639E5">
      <w:pPr>
        <w:pStyle w:val="NormalWeb"/>
        <w:numPr>
          <w:ilvl w:val="0"/>
          <w:numId w:val="18"/>
        </w:numPr>
      </w:pPr>
      <w:proofErr w:type="spellStart"/>
      <w:r>
        <w:t>Eksplorium</w:t>
      </w:r>
      <w:proofErr w:type="spellEnd"/>
      <w:r>
        <w:t xml:space="preserve"> – </w:t>
      </w:r>
      <w:proofErr w:type="spellStart"/>
      <w:r>
        <w:t>Buletin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Galian</w:t>
      </w:r>
      <w:proofErr w:type="spellEnd"/>
      <w:r>
        <w:t xml:space="preserve"> </w:t>
      </w:r>
      <w:proofErr w:type="spellStart"/>
      <w:r>
        <w:t>Nuklir</w:t>
      </w:r>
      <w:proofErr w:type="spellEnd"/>
    </w:p>
    <w:p w:rsidR="00F639E5" w:rsidRDefault="00F639E5" w:rsidP="00F639E5">
      <w:pPr>
        <w:pStyle w:val="NormalWeb"/>
        <w:numPr>
          <w:ilvl w:val="0"/>
          <w:numId w:val="18"/>
        </w:numPr>
      </w:pPr>
      <w:r>
        <w:t xml:space="preserve">Lex </w:t>
      </w:r>
      <w:proofErr w:type="spellStart"/>
      <w:r>
        <w:t>Localis</w:t>
      </w:r>
      <w:proofErr w:type="spellEnd"/>
      <w:r>
        <w:t xml:space="preserve"> – Journal of Local Self-Government</w:t>
      </w:r>
    </w:p>
    <w:p w:rsidR="00F639E5" w:rsidRDefault="00F639E5" w:rsidP="00F639E5">
      <w:pPr>
        <w:pStyle w:val="NormalWeb"/>
        <w:numPr>
          <w:ilvl w:val="0"/>
          <w:numId w:val="18"/>
        </w:numPr>
      </w:pPr>
      <w:r>
        <w:t xml:space="preserve">Annals of </w:t>
      </w:r>
      <w:proofErr w:type="spellStart"/>
      <w:r>
        <w:t>Phytomedicine</w:t>
      </w:r>
      <w:proofErr w:type="spellEnd"/>
      <w:r>
        <w:t xml:space="preserve"> – An International Journal</w:t>
      </w:r>
    </w:p>
    <w:p w:rsidR="00DD294F" w:rsidRPr="00DD294F" w:rsidRDefault="00DD294F" w:rsidP="00DD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D294F" w:rsidRPr="00DD294F" w:rsidSect="00F63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FC" w:rsidRDefault="00DB36FC" w:rsidP="00F639E5">
      <w:pPr>
        <w:spacing w:after="0" w:line="240" w:lineRule="auto"/>
      </w:pPr>
      <w:r>
        <w:separator/>
      </w:r>
    </w:p>
  </w:endnote>
  <w:endnote w:type="continuationSeparator" w:id="0">
    <w:p w:rsidR="00DB36FC" w:rsidRDefault="00DB36FC" w:rsidP="00F6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E5" w:rsidRDefault="00F639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E5" w:rsidRDefault="00F639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E5" w:rsidRDefault="00F639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FC" w:rsidRDefault="00DB36FC" w:rsidP="00F639E5">
      <w:pPr>
        <w:spacing w:after="0" w:line="240" w:lineRule="auto"/>
      </w:pPr>
      <w:r>
        <w:separator/>
      </w:r>
    </w:p>
  </w:footnote>
  <w:footnote w:type="continuationSeparator" w:id="0">
    <w:p w:rsidR="00DB36FC" w:rsidRDefault="00DB36FC" w:rsidP="00F6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E5" w:rsidRDefault="00F63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581084"/>
      <w:docPartObj>
        <w:docPartGallery w:val="Watermarks"/>
        <w:docPartUnique/>
      </w:docPartObj>
    </w:sdtPr>
    <w:sdtContent>
      <w:p w:rsidR="00F639E5" w:rsidRDefault="00F639E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4173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ITA Academ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E5" w:rsidRDefault="00F639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351"/>
    <w:multiLevelType w:val="multilevel"/>
    <w:tmpl w:val="E0D4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41C9"/>
    <w:multiLevelType w:val="multilevel"/>
    <w:tmpl w:val="EF8A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B3BB2"/>
    <w:multiLevelType w:val="multilevel"/>
    <w:tmpl w:val="AECC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807C4"/>
    <w:multiLevelType w:val="multilevel"/>
    <w:tmpl w:val="4D9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B0B9D"/>
    <w:multiLevelType w:val="multilevel"/>
    <w:tmpl w:val="49EA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B24FC"/>
    <w:multiLevelType w:val="multilevel"/>
    <w:tmpl w:val="140A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22AD3"/>
    <w:multiLevelType w:val="multilevel"/>
    <w:tmpl w:val="2896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214CB"/>
    <w:multiLevelType w:val="multilevel"/>
    <w:tmpl w:val="CA12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E5ADE"/>
    <w:multiLevelType w:val="multilevel"/>
    <w:tmpl w:val="840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0189D"/>
    <w:multiLevelType w:val="multilevel"/>
    <w:tmpl w:val="F5AC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C357F"/>
    <w:multiLevelType w:val="multilevel"/>
    <w:tmpl w:val="2AE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41AE9"/>
    <w:multiLevelType w:val="multilevel"/>
    <w:tmpl w:val="3A82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45C33"/>
    <w:multiLevelType w:val="multilevel"/>
    <w:tmpl w:val="C8A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603A4"/>
    <w:multiLevelType w:val="multilevel"/>
    <w:tmpl w:val="CC80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64AA4"/>
    <w:multiLevelType w:val="multilevel"/>
    <w:tmpl w:val="71F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51134"/>
    <w:multiLevelType w:val="multilevel"/>
    <w:tmpl w:val="7B54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747E5"/>
    <w:multiLevelType w:val="multilevel"/>
    <w:tmpl w:val="9A5E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C6AA4"/>
    <w:multiLevelType w:val="multilevel"/>
    <w:tmpl w:val="CDD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17"/>
  </w:num>
  <w:num w:numId="8">
    <w:abstractNumId w:val="8"/>
  </w:num>
  <w:num w:numId="9">
    <w:abstractNumId w:val="15"/>
  </w:num>
  <w:num w:numId="10">
    <w:abstractNumId w:val="6"/>
  </w:num>
  <w:num w:numId="11">
    <w:abstractNumId w:val="16"/>
  </w:num>
  <w:num w:numId="12">
    <w:abstractNumId w:val="1"/>
  </w:num>
  <w:num w:numId="13">
    <w:abstractNumId w:val="4"/>
  </w:num>
  <w:num w:numId="14">
    <w:abstractNumId w:val="13"/>
  </w:num>
  <w:num w:numId="15">
    <w:abstractNumId w:val="3"/>
  </w:num>
  <w:num w:numId="16">
    <w:abstractNumId w:val="0"/>
  </w:num>
  <w:num w:numId="17">
    <w:abstractNumId w:val="7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1A"/>
    <w:rsid w:val="006030C2"/>
    <w:rsid w:val="00A22CD4"/>
    <w:rsid w:val="00AD6CD0"/>
    <w:rsid w:val="00B45A1A"/>
    <w:rsid w:val="00DB36FC"/>
    <w:rsid w:val="00DD294F"/>
    <w:rsid w:val="00F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E1BA71-BD24-4ED3-B162-2F318C3B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2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2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29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29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D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94F"/>
    <w:rPr>
      <w:b/>
      <w:bCs/>
    </w:rPr>
  </w:style>
  <w:style w:type="table" w:styleId="ListTable1Light-Accent5">
    <w:name w:val="List Table 1 Light Accent 5"/>
    <w:basedOn w:val="TableNormal"/>
    <w:uiPriority w:val="46"/>
    <w:rsid w:val="00DD29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D294F"/>
    <w:pPr>
      <w:ind w:left="720"/>
      <w:contextualSpacing/>
    </w:pPr>
  </w:style>
  <w:style w:type="character" w:customStyle="1" w:styleId="r-font-large">
    <w:name w:val="r-font-large"/>
    <w:basedOn w:val="DefaultParagraphFont"/>
    <w:rsid w:val="00DD294F"/>
  </w:style>
  <w:style w:type="table" w:styleId="PlainTable1">
    <w:name w:val="Plain Table 1"/>
    <w:basedOn w:val="TableNormal"/>
    <w:uiPriority w:val="41"/>
    <w:rsid w:val="00DD29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6">
    <w:name w:val="List Table 1 Light Accent 6"/>
    <w:basedOn w:val="TableNormal"/>
    <w:uiPriority w:val="46"/>
    <w:rsid w:val="00DD29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F639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E5"/>
  </w:style>
  <w:style w:type="paragraph" w:styleId="Footer">
    <w:name w:val="footer"/>
    <w:basedOn w:val="Normal"/>
    <w:link w:val="FooterChar"/>
    <w:uiPriority w:val="99"/>
    <w:unhideWhenUsed/>
    <w:rsid w:val="00F6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Eshragh</dc:creator>
  <cp:keywords/>
  <dc:description/>
  <cp:lastModifiedBy>Eshragh</cp:lastModifiedBy>
  <cp:revision>2</cp:revision>
  <dcterms:created xsi:type="dcterms:W3CDTF">2025-08-19T05:00:00Z</dcterms:created>
  <dcterms:modified xsi:type="dcterms:W3CDTF">2025-08-19T05:00:00Z</dcterms:modified>
</cp:coreProperties>
</file>